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6BFB1" w14:textId="6584290C" w:rsidR="00037AA6" w:rsidRDefault="00AE65A8">
      <w:pPr>
        <w:rPr>
          <w:b/>
          <w:bCs/>
        </w:rPr>
      </w:pPr>
      <w:r>
        <w:rPr>
          <w:b/>
          <w:bCs/>
        </w:rPr>
        <w:t>NOTICE TO TAXPAYERS OF ADDITIONAL APPROPRIATIONS</w:t>
      </w:r>
    </w:p>
    <w:p w14:paraId="7E8C01B9" w14:textId="7E166D87" w:rsidR="00AE65A8" w:rsidRDefault="00AE65A8">
      <w:r>
        <w:t>Notice is hereby given to the taxpayers of the city of Marion.</w:t>
      </w:r>
    </w:p>
    <w:p w14:paraId="42BACC31" w14:textId="4ED92B06" w:rsidR="00AE65A8" w:rsidRDefault="00AE65A8">
      <w:r>
        <w:t xml:space="preserve">Grant County, Indiana, that the proper legal officers will consider the following additional appropriations in excess of the budget for the current year at their regular meeting place at City Hall Council Chambers, at 7:00PM on the </w:t>
      </w:r>
      <w:r w:rsidR="00AD183E">
        <w:t>2nd</w:t>
      </w:r>
      <w:r w:rsidR="00CA3C64">
        <w:t xml:space="preserve"> </w:t>
      </w:r>
      <w:r w:rsidR="00AB4C2D">
        <w:t>day</w:t>
      </w:r>
      <w:r>
        <w:t xml:space="preserve"> of </w:t>
      </w:r>
      <w:r w:rsidR="00AD183E">
        <w:t>June</w:t>
      </w:r>
      <w:r w:rsidR="00331867">
        <w:t>, 202</w:t>
      </w:r>
      <w:r w:rsidR="00C2710C">
        <w:t>6</w:t>
      </w:r>
      <w:r>
        <w:t>.</w:t>
      </w:r>
    </w:p>
    <w:p w14:paraId="0DF497B5" w14:textId="77777777" w:rsidR="00AE65A8" w:rsidRDefault="00AE65A8"/>
    <w:p w14:paraId="4217944D" w14:textId="0F1AA159" w:rsidR="00366948" w:rsidRDefault="00AE65A8">
      <w:r>
        <w:t>Fund Name</w:t>
      </w:r>
      <w:bookmarkStart w:id="0" w:name="_Hlk174515130"/>
      <w:r w:rsidR="00A32CEC">
        <w:t xml:space="preserve">: </w:t>
      </w:r>
      <w:bookmarkEnd w:id="0"/>
      <w:r w:rsidR="00D30AB5">
        <w:rPr>
          <w:b/>
        </w:rPr>
        <w:t xml:space="preserve">City of Marion Opioid Settlement </w:t>
      </w:r>
      <w:proofErr w:type="spellStart"/>
      <w:r w:rsidR="00D30AB5">
        <w:rPr>
          <w:b/>
        </w:rPr>
        <w:t>UNRestricted</w:t>
      </w:r>
      <w:proofErr w:type="spellEnd"/>
    </w:p>
    <w:p w14:paraId="1A921BD3" w14:textId="7695BEAA" w:rsidR="000023A8" w:rsidRDefault="000023A8">
      <w:pPr>
        <w:rPr>
          <w:rFonts w:cstheme="minorHAnsi"/>
          <w:spacing w:val="26"/>
          <w:sz w:val="20"/>
          <w:szCs w:val="20"/>
        </w:rPr>
      </w:pPr>
    </w:p>
    <w:p w14:paraId="1F0EA795" w14:textId="0FF07793" w:rsidR="00A32CEC" w:rsidRDefault="000538EB">
      <w:pPr>
        <w:rPr>
          <w:rFonts w:ascii="Calibri" w:eastAsia="Times New Roman" w:hAnsi="Calibri" w:cs="Calibri"/>
          <w:color w:val="44546A"/>
          <w:kern w:val="0"/>
          <w:sz w:val="20"/>
          <w:szCs w:val="20"/>
          <w14:ligatures w14:val="none"/>
        </w:rPr>
      </w:pPr>
      <w:r>
        <w:rPr>
          <w:rFonts w:ascii="Calibri" w:eastAsia="Times New Roman" w:hAnsi="Calibri" w:cs="Calibri"/>
          <w:color w:val="44546A"/>
          <w:kern w:val="0"/>
          <w:sz w:val="20"/>
          <w:szCs w:val="20"/>
          <w14:ligatures w14:val="none"/>
        </w:rPr>
        <w:tab/>
      </w:r>
      <w:r w:rsidR="00F640EA">
        <w:rPr>
          <w:rFonts w:ascii="Calibri" w:eastAsia="Times New Roman" w:hAnsi="Calibri" w:cs="Calibri"/>
          <w:color w:val="44546A"/>
          <w:kern w:val="0"/>
          <w:sz w:val="20"/>
          <w:szCs w:val="20"/>
          <w14:ligatures w14:val="none"/>
        </w:rPr>
        <w:tab/>
      </w:r>
      <w:r w:rsidR="00C2710C">
        <w:rPr>
          <w:rFonts w:ascii="Calibri" w:eastAsia="Times New Roman" w:hAnsi="Calibri" w:cs="Calibri"/>
          <w:color w:val="44546A"/>
          <w:kern w:val="0"/>
          <w:sz w:val="20"/>
          <w:szCs w:val="20"/>
          <w14:ligatures w14:val="none"/>
        </w:rPr>
        <w:tab/>
      </w:r>
      <w:r w:rsidR="00C2710C">
        <w:rPr>
          <w:rFonts w:ascii="Calibri" w:eastAsia="Times New Roman" w:hAnsi="Calibri" w:cs="Calibri"/>
          <w:color w:val="44546A"/>
          <w:kern w:val="0"/>
          <w:sz w:val="20"/>
          <w:szCs w:val="20"/>
          <w14:ligatures w14:val="none"/>
        </w:rPr>
        <w:tab/>
      </w:r>
      <w:r w:rsidR="00F640EA">
        <w:rPr>
          <w:rFonts w:ascii="Calibri" w:eastAsia="Times New Roman" w:hAnsi="Calibri" w:cs="Calibri"/>
          <w:color w:val="44546A"/>
          <w:kern w:val="0"/>
          <w:sz w:val="20"/>
          <w:szCs w:val="20"/>
          <w14:ligatures w14:val="none"/>
        </w:rPr>
        <w:tab/>
      </w:r>
      <w:r w:rsidR="00CA3C64">
        <w:rPr>
          <w:rFonts w:ascii="Calibri" w:eastAsia="Times New Roman" w:hAnsi="Calibri" w:cs="Calibri"/>
          <w:color w:val="44546A"/>
          <w:kern w:val="0"/>
          <w:sz w:val="20"/>
          <w:szCs w:val="20"/>
          <w14:ligatures w14:val="none"/>
        </w:rPr>
        <w:tab/>
      </w:r>
      <w:r w:rsidR="00CA3C64">
        <w:rPr>
          <w:rFonts w:ascii="Calibri" w:eastAsia="Times New Roman" w:hAnsi="Calibri" w:cs="Calibri"/>
          <w:color w:val="44546A"/>
          <w:kern w:val="0"/>
          <w:sz w:val="20"/>
          <w:szCs w:val="20"/>
          <w14:ligatures w14:val="none"/>
        </w:rPr>
        <w:tab/>
      </w:r>
      <w:r w:rsidR="00B15FD6">
        <w:rPr>
          <w:rFonts w:ascii="Calibri" w:eastAsia="Times New Roman" w:hAnsi="Calibri" w:cs="Calibri"/>
          <w:color w:val="44546A"/>
          <w:kern w:val="0"/>
          <w:sz w:val="20"/>
          <w:szCs w:val="20"/>
          <w14:ligatures w14:val="none"/>
        </w:rPr>
        <w:t xml:space="preserve">    </w:t>
      </w:r>
      <w:r>
        <w:t>Amount Requested</w:t>
      </w:r>
    </w:p>
    <w:p w14:paraId="5EA4401B" w14:textId="47E2C70F" w:rsidR="00E155BD" w:rsidRDefault="00CA3C64" w:rsidP="000538EB">
      <w:pPr>
        <w:rPr>
          <w:rFonts w:cstheme="minorHAnsi"/>
          <w:sz w:val="20"/>
          <w:szCs w:val="20"/>
        </w:rPr>
      </w:pPr>
      <w:r>
        <w:rPr>
          <w:rFonts w:ascii="Times New Roman" w:eastAsia="Times New Roman" w:hAnsi="Times New Roman" w:cs="Times New Roman"/>
          <w:color w:val="44546A"/>
          <w:kern w:val="0"/>
          <w:sz w:val="24"/>
          <w:szCs w:val="24"/>
          <w14:ligatures w14:val="none"/>
        </w:rPr>
        <w:tab/>
      </w:r>
      <w:r w:rsidR="000538EB">
        <w:rPr>
          <w:rFonts w:ascii="Times New Roman" w:eastAsia="Times New Roman" w:hAnsi="Times New Roman" w:cs="Times New Roman"/>
          <w:color w:val="44546A"/>
          <w:kern w:val="0"/>
          <w:sz w:val="24"/>
          <w:szCs w:val="24"/>
          <w14:ligatures w14:val="none"/>
        </w:rPr>
        <w:tab/>
      </w:r>
      <w:r w:rsidR="00CD4E4D">
        <w:rPr>
          <w:rFonts w:ascii="Times New Roman" w:eastAsia="Times New Roman" w:hAnsi="Times New Roman" w:cs="Times New Roman"/>
          <w:color w:val="44546A"/>
          <w:kern w:val="0"/>
          <w:sz w:val="24"/>
          <w:szCs w:val="24"/>
          <w14:ligatures w14:val="none"/>
        </w:rPr>
        <w:tab/>
      </w:r>
      <w:r w:rsidR="00CD4E4D">
        <w:rPr>
          <w:rFonts w:ascii="Times New Roman" w:eastAsia="Times New Roman" w:hAnsi="Times New Roman" w:cs="Times New Roman"/>
          <w:color w:val="44546A"/>
          <w:kern w:val="0"/>
          <w:sz w:val="24"/>
          <w:szCs w:val="24"/>
          <w14:ligatures w14:val="none"/>
        </w:rPr>
        <w:tab/>
      </w:r>
      <w:r w:rsidR="00F640EA">
        <w:rPr>
          <w:rFonts w:ascii="Times New Roman" w:eastAsia="Times New Roman" w:hAnsi="Times New Roman" w:cs="Times New Roman"/>
          <w:color w:val="44546A"/>
          <w:kern w:val="0"/>
          <w:sz w:val="24"/>
          <w:szCs w:val="24"/>
          <w14:ligatures w14:val="none"/>
        </w:rPr>
        <w:tab/>
      </w:r>
      <w:r w:rsidR="00E155BD">
        <w:rPr>
          <w:rFonts w:ascii="Times New Roman" w:eastAsia="Times New Roman" w:hAnsi="Times New Roman" w:cs="Times New Roman"/>
          <w:color w:val="44546A"/>
          <w:kern w:val="0"/>
          <w:sz w:val="24"/>
          <w:szCs w:val="24"/>
          <w14:ligatures w14:val="none"/>
        </w:rPr>
        <w:tab/>
      </w:r>
      <w:r w:rsidR="00E155BD">
        <w:rPr>
          <w:rFonts w:ascii="Times New Roman" w:eastAsia="Times New Roman" w:hAnsi="Times New Roman" w:cs="Times New Roman"/>
          <w:color w:val="44546A"/>
          <w:kern w:val="0"/>
          <w:sz w:val="24"/>
          <w:szCs w:val="24"/>
          <w14:ligatures w14:val="none"/>
        </w:rPr>
        <w:tab/>
      </w:r>
      <w:bookmarkStart w:id="1" w:name="_Hlk219451060"/>
      <w:r w:rsidR="00B15FD6">
        <w:rPr>
          <w:rFonts w:ascii="Times New Roman" w:eastAsia="Times New Roman" w:hAnsi="Times New Roman" w:cs="Times New Roman"/>
          <w:color w:val="44546A"/>
          <w:kern w:val="0"/>
          <w:sz w:val="24"/>
          <w:szCs w:val="24"/>
          <w14:ligatures w14:val="none"/>
        </w:rPr>
        <w:t xml:space="preserve">     </w:t>
      </w:r>
      <w:r w:rsidR="00B15FD6" w:rsidRPr="006E0B32">
        <w:rPr>
          <w:rFonts w:ascii="Aptos" w:eastAsia="Times New Roman" w:hAnsi="Aptos" w:cs="Times New Roman"/>
          <w:color w:val="000000"/>
          <w:sz w:val="24"/>
          <w:szCs w:val="24"/>
        </w:rPr>
        <w:t>$</w:t>
      </w:r>
      <w:r w:rsidR="00D30AB5">
        <w:t>150,000.00</w:t>
      </w:r>
    </w:p>
    <w:bookmarkEnd w:id="1"/>
    <w:p w14:paraId="3DC4FC63" w14:textId="5231017A" w:rsidR="00A32CEC" w:rsidRDefault="00E155BD" w:rsidP="00E155BD">
      <w:pPr>
        <w:rPr>
          <w:rFonts w:ascii="Calibri" w:eastAsia="Times New Roman" w:hAnsi="Calibri" w:cs="Calibri"/>
          <w:color w:val="44546A"/>
          <w:kern w:val="0"/>
          <w:sz w:val="20"/>
          <w:szCs w:val="20"/>
          <w14:ligatures w14:val="none"/>
        </w:rPr>
      </w:pPr>
      <w:r>
        <w:rPr>
          <w:rFonts w:cstheme="minorHAnsi"/>
          <w:sz w:val="20"/>
          <w:szCs w:val="20"/>
        </w:rPr>
        <w:t xml:space="preserve">               </w:t>
      </w:r>
      <w:r w:rsidR="0031459B">
        <w:rPr>
          <w:rFonts w:ascii="Calibri" w:eastAsia="Times New Roman" w:hAnsi="Calibri" w:cs="Calibri"/>
          <w:color w:val="44546A"/>
          <w:kern w:val="0"/>
          <w:sz w:val="20"/>
          <w:szCs w:val="20"/>
          <w14:ligatures w14:val="none"/>
        </w:rPr>
        <w:tab/>
      </w:r>
      <w:r w:rsidR="00A32CEC">
        <w:rPr>
          <w:rFonts w:ascii="Calibri" w:eastAsia="Times New Roman" w:hAnsi="Calibri" w:cs="Calibri"/>
          <w:color w:val="44546A"/>
          <w:kern w:val="0"/>
          <w:sz w:val="20"/>
          <w:szCs w:val="20"/>
          <w14:ligatures w14:val="none"/>
        </w:rPr>
        <w:tab/>
      </w:r>
      <w:r w:rsidR="00A32CEC">
        <w:rPr>
          <w:rFonts w:ascii="Calibri" w:eastAsia="Times New Roman" w:hAnsi="Calibri" w:cs="Calibri"/>
          <w:color w:val="44546A"/>
          <w:kern w:val="0"/>
          <w:sz w:val="20"/>
          <w:szCs w:val="20"/>
          <w14:ligatures w14:val="none"/>
        </w:rPr>
        <w:tab/>
      </w:r>
      <w:r w:rsidR="00A32CEC">
        <w:rPr>
          <w:rFonts w:ascii="Calibri" w:eastAsia="Times New Roman" w:hAnsi="Calibri" w:cs="Calibri"/>
          <w:color w:val="44546A"/>
          <w:kern w:val="0"/>
          <w:sz w:val="20"/>
          <w:szCs w:val="20"/>
          <w14:ligatures w14:val="none"/>
        </w:rPr>
        <w:tab/>
      </w:r>
    </w:p>
    <w:p w14:paraId="28D10540" w14:textId="3D74D421" w:rsidR="00573349" w:rsidRDefault="00732AAC" w:rsidP="000538EB">
      <w:pPr>
        <w:jc w:val="both"/>
      </w:pPr>
      <w:r>
        <w:tab/>
      </w:r>
      <w:r>
        <w:tab/>
      </w:r>
      <w:r w:rsidR="009B2628">
        <w:tab/>
      </w:r>
      <w:r w:rsidR="009B2628">
        <w:tab/>
      </w:r>
      <w:r w:rsidR="00A32CEC">
        <w:tab/>
      </w:r>
      <w:r w:rsidR="00CF5078">
        <w:tab/>
      </w:r>
      <w:r w:rsidR="00CF5078">
        <w:tab/>
      </w:r>
      <w:r w:rsidR="00573349">
        <w:tab/>
      </w:r>
      <w:r w:rsidR="00573349">
        <w:tab/>
      </w:r>
      <w:r w:rsidR="00573349">
        <w:tab/>
      </w:r>
      <w:r w:rsidR="00573349">
        <w:tab/>
      </w:r>
      <w:r w:rsidR="00573349">
        <w:tab/>
      </w:r>
      <w:r w:rsidR="00573349">
        <w:tab/>
      </w:r>
      <w:r w:rsidR="00573349">
        <w:tab/>
      </w:r>
      <w:r w:rsidR="00573349">
        <w:tab/>
      </w:r>
      <w:r w:rsidR="00573349">
        <w:tab/>
      </w:r>
      <w:r w:rsidR="00573349">
        <w:tab/>
      </w:r>
    </w:p>
    <w:p w14:paraId="77DDD077" w14:textId="1E87673B" w:rsidR="00573349" w:rsidRDefault="00573349">
      <w:r>
        <w:tab/>
      </w:r>
      <w:r>
        <w:tab/>
      </w:r>
      <w:r>
        <w:tab/>
      </w:r>
      <w:r>
        <w:tab/>
      </w:r>
      <w:r>
        <w:tab/>
      </w:r>
      <w:r>
        <w:tab/>
      </w:r>
      <w:r>
        <w:tab/>
      </w:r>
      <w:r>
        <w:tab/>
      </w:r>
    </w:p>
    <w:p w14:paraId="14C8491F" w14:textId="0475F552" w:rsidR="000538EB" w:rsidRDefault="000538EB" w:rsidP="000538EB">
      <w:r>
        <w:tab/>
      </w:r>
      <w:r>
        <w:tab/>
      </w:r>
      <w:r>
        <w:tab/>
      </w:r>
      <w:r>
        <w:tab/>
      </w:r>
      <w:r>
        <w:tab/>
      </w:r>
      <w:r>
        <w:tab/>
      </w:r>
      <w:r w:rsidR="00E155BD">
        <w:tab/>
      </w:r>
      <w:r w:rsidR="00E155BD">
        <w:tab/>
      </w:r>
      <w:r>
        <w:t>__________________</w:t>
      </w:r>
    </w:p>
    <w:p w14:paraId="0871B01C" w14:textId="62A9EA19" w:rsidR="00573349" w:rsidRDefault="00573349"/>
    <w:p w14:paraId="080DF8CC" w14:textId="756A1C4C" w:rsidR="000023A8" w:rsidRDefault="00AE65A8" w:rsidP="00A32CEC">
      <w:pPr>
        <w:spacing w:line="360" w:lineRule="auto"/>
        <w:jc w:val="both"/>
        <w:rPr>
          <w:rFonts w:cstheme="minorHAnsi"/>
          <w:spacing w:val="26"/>
          <w:sz w:val="20"/>
          <w:szCs w:val="20"/>
        </w:rPr>
      </w:pPr>
      <w:r>
        <w:t>TOTAL</w:t>
      </w:r>
      <w:r w:rsidR="00F640EA">
        <w:t>:</w:t>
      </w:r>
      <w:r w:rsidR="00A32CEC">
        <w:t xml:space="preserve"> </w:t>
      </w:r>
      <w:r w:rsidR="00F640EA">
        <w:t xml:space="preserve"> </w:t>
      </w:r>
      <w:r w:rsidR="00D30AB5">
        <w:rPr>
          <w:b/>
        </w:rPr>
        <w:t xml:space="preserve">City of Marion Opioid Settlement </w:t>
      </w:r>
      <w:proofErr w:type="spellStart"/>
      <w:r w:rsidR="00D30AB5">
        <w:rPr>
          <w:b/>
        </w:rPr>
        <w:t>UNRestricted</w:t>
      </w:r>
      <w:proofErr w:type="spellEnd"/>
    </w:p>
    <w:p w14:paraId="7A6C1CAC" w14:textId="0D7E92C4" w:rsidR="00B13B41" w:rsidRDefault="00D30AB5" w:rsidP="00B13B41">
      <w:pPr>
        <w:rPr>
          <w:rFonts w:cstheme="minorHAnsi"/>
          <w:sz w:val="20"/>
          <w:szCs w:val="20"/>
        </w:rPr>
      </w:pPr>
      <w:r>
        <w:tab/>
      </w:r>
      <w:r w:rsidR="00F640EA">
        <w:tab/>
      </w:r>
      <w:r w:rsidR="00F640EA">
        <w:tab/>
      </w:r>
      <w:r w:rsidR="004979D3">
        <w:tab/>
      </w:r>
      <w:r w:rsidR="00A33CB1">
        <w:tab/>
      </w:r>
      <w:r w:rsidR="00B13B41">
        <w:tab/>
      </w:r>
      <w:r w:rsidR="00270F64">
        <w:tab/>
      </w:r>
      <w:r w:rsidR="00CA3C64">
        <w:tab/>
      </w:r>
      <w:r w:rsidR="00B15FD6" w:rsidRPr="006E0B32">
        <w:rPr>
          <w:rFonts w:ascii="Aptos" w:eastAsia="Times New Roman" w:hAnsi="Aptos" w:cs="Times New Roman"/>
          <w:color w:val="000000"/>
          <w:sz w:val="24"/>
          <w:szCs w:val="24"/>
        </w:rPr>
        <w:t>$</w:t>
      </w:r>
      <w:r>
        <w:t>150,000.00</w:t>
      </w:r>
    </w:p>
    <w:p w14:paraId="68B4D947" w14:textId="492E30FE" w:rsidR="00A33CB1" w:rsidRDefault="00D30AB5" w:rsidP="00A32CEC">
      <w:pPr>
        <w:spacing w:line="360" w:lineRule="auto"/>
        <w:jc w:val="both"/>
        <w:rPr>
          <w:rFonts w:cstheme="minorHAnsi"/>
          <w:sz w:val="20"/>
          <w:szCs w:val="20"/>
        </w:rPr>
      </w:pPr>
      <w:r>
        <w:t>2256-000-399-090</w:t>
      </w:r>
    </w:p>
    <w:p w14:paraId="297CF3CD" w14:textId="63AD41AA" w:rsidR="00AE65A8" w:rsidRDefault="00AE65A8">
      <w:r>
        <w:t xml:space="preserve">Taxpayers appearing at the meeting shall have a right to be heard. The additional appropriations as finally made will be referred to the Department of Local Government Finance. The Department will make a written determination as to the sufficiency of funds to support the appropriations within fifteen (15) days of receipt of a Certified Copy of the action taken. </w:t>
      </w:r>
    </w:p>
    <w:p w14:paraId="15AB80EE" w14:textId="77777777" w:rsidR="00AE65A8" w:rsidRDefault="00AE65A8"/>
    <w:p w14:paraId="53B94BB3" w14:textId="617CB275" w:rsidR="002D778E" w:rsidRDefault="00AE65A8">
      <w:r>
        <w:t xml:space="preserve">Dated </w:t>
      </w:r>
      <w:r w:rsidR="00D30AB5">
        <w:t>5/18/</w:t>
      </w:r>
      <w:r w:rsidR="00B13B41">
        <w:t>2026</w:t>
      </w:r>
    </w:p>
    <w:p w14:paraId="4C479FE2" w14:textId="15FADB3C" w:rsidR="00AE65A8" w:rsidRDefault="00AE65A8">
      <w:r>
        <w:t>Dana Gault</w:t>
      </w:r>
    </w:p>
    <w:p w14:paraId="4626A743" w14:textId="7D337204" w:rsidR="00AE65A8" w:rsidRDefault="002D778E">
      <w:r>
        <w:t xml:space="preserve">City of Marion, </w:t>
      </w:r>
      <w:r w:rsidR="00AE65A8">
        <w:t>Controller</w:t>
      </w:r>
    </w:p>
    <w:p w14:paraId="3368EAE3" w14:textId="0A302B9B" w:rsidR="00AE65A8" w:rsidRPr="00AE65A8" w:rsidRDefault="00AE65A8"/>
    <w:sectPr w:rsidR="00AE65A8" w:rsidRPr="00AE65A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5A8"/>
    <w:rsid w:val="000023A8"/>
    <w:rsid w:val="00037AA6"/>
    <w:rsid w:val="000538EB"/>
    <w:rsid w:val="000A21C3"/>
    <w:rsid w:val="000B27F4"/>
    <w:rsid w:val="001075CF"/>
    <w:rsid w:val="001E29B9"/>
    <w:rsid w:val="00270F64"/>
    <w:rsid w:val="002C7B97"/>
    <w:rsid w:val="002D778E"/>
    <w:rsid w:val="0030758A"/>
    <w:rsid w:val="0031459B"/>
    <w:rsid w:val="00331867"/>
    <w:rsid w:val="003363B0"/>
    <w:rsid w:val="00363443"/>
    <w:rsid w:val="00366948"/>
    <w:rsid w:val="003844B5"/>
    <w:rsid w:val="004979D3"/>
    <w:rsid w:val="004C7A92"/>
    <w:rsid w:val="00504D25"/>
    <w:rsid w:val="00555254"/>
    <w:rsid w:val="00573349"/>
    <w:rsid w:val="005E7C21"/>
    <w:rsid w:val="0060613D"/>
    <w:rsid w:val="00637990"/>
    <w:rsid w:val="006519CA"/>
    <w:rsid w:val="00664C05"/>
    <w:rsid w:val="006F66EC"/>
    <w:rsid w:val="00732AAC"/>
    <w:rsid w:val="007C1EF0"/>
    <w:rsid w:val="007D21BB"/>
    <w:rsid w:val="00836084"/>
    <w:rsid w:val="008F5D25"/>
    <w:rsid w:val="0091637E"/>
    <w:rsid w:val="00942503"/>
    <w:rsid w:val="009B2628"/>
    <w:rsid w:val="009D18FD"/>
    <w:rsid w:val="009D64AD"/>
    <w:rsid w:val="00A32CEC"/>
    <w:rsid w:val="00A33CB1"/>
    <w:rsid w:val="00A44123"/>
    <w:rsid w:val="00AB4C2D"/>
    <w:rsid w:val="00AD183E"/>
    <w:rsid w:val="00AD31A1"/>
    <w:rsid w:val="00AE65A8"/>
    <w:rsid w:val="00B11133"/>
    <w:rsid w:val="00B13B41"/>
    <w:rsid w:val="00B15FD6"/>
    <w:rsid w:val="00B27B66"/>
    <w:rsid w:val="00B465D2"/>
    <w:rsid w:val="00B678FF"/>
    <w:rsid w:val="00BC7E84"/>
    <w:rsid w:val="00BF2F46"/>
    <w:rsid w:val="00C16370"/>
    <w:rsid w:val="00C2710C"/>
    <w:rsid w:val="00C50371"/>
    <w:rsid w:val="00C952FD"/>
    <w:rsid w:val="00CA3C64"/>
    <w:rsid w:val="00CD4E4D"/>
    <w:rsid w:val="00CF5078"/>
    <w:rsid w:val="00D30AB5"/>
    <w:rsid w:val="00E155BD"/>
    <w:rsid w:val="00E27C5D"/>
    <w:rsid w:val="00E90492"/>
    <w:rsid w:val="00EA2CF8"/>
    <w:rsid w:val="00F62BA5"/>
    <w:rsid w:val="00F640EA"/>
    <w:rsid w:val="00F765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EB9C7"/>
  <w15:chartTrackingRefBased/>
  <w15:docId w15:val="{90B0BAA4-8A40-4B06-A95E-5880C3F77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3CB1"/>
    <w:pPr>
      <w:widowControl w:val="0"/>
      <w:autoSpaceDE w:val="0"/>
      <w:autoSpaceDN w:val="0"/>
      <w:spacing w:after="0" w:line="240" w:lineRule="auto"/>
    </w:pPr>
    <w:rPr>
      <w:rFonts w:ascii="Arial" w:eastAsia="Arial" w:hAnsi="Arial" w:cs="Arial"/>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76278">
      <w:bodyDiv w:val="1"/>
      <w:marLeft w:val="0"/>
      <w:marRight w:val="0"/>
      <w:marTop w:val="0"/>
      <w:marBottom w:val="0"/>
      <w:divBdr>
        <w:top w:val="none" w:sz="0" w:space="0" w:color="auto"/>
        <w:left w:val="none" w:sz="0" w:space="0" w:color="auto"/>
        <w:bottom w:val="none" w:sz="0" w:space="0" w:color="auto"/>
        <w:right w:val="none" w:sz="0" w:space="0" w:color="auto"/>
      </w:divBdr>
      <w:divsChild>
        <w:div w:id="2033254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8340712">
              <w:marLeft w:val="0"/>
              <w:marRight w:val="0"/>
              <w:marTop w:val="0"/>
              <w:marBottom w:val="0"/>
              <w:divBdr>
                <w:top w:val="none" w:sz="0" w:space="0" w:color="auto"/>
                <w:left w:val="none" w:sz="0" w:space="0" w:color="auto"/>
                <w:bottom w:val="none" w:sz="0" w:space="0" w:color="auto"/>
                <w:right w:val="none" w:sz="0" w:space="0" w:color="auto"/>
              </w:divBdr>
              <w:divsChild>
                <w:div w:id="110090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827906">
      <w:bodyDiv w:val="1"/>
      <w:marLeft w:val="0"/>
      <w:marRight w:val="0"/>
      <w:marTop w:val="0"/>
      <w:marBottom w:val="0"/>
      <w:divBdr>
        <w:top w:val="none" w:sz="0" w:space="0" w:color="auto"/>
        <w:left w:val="none" w:sz="0" w:space="0" w:color="auto"/>
        <w:bottom w:val="none" w:sz="0" w:space="0" w:color="auto"/>
        <w:right w:val="none" w:sz="0" w:space="0" w:color="auto"/>
      </w:divBdr>
      <w:divsChild>
        <w:div w:id="15395866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527121">
              <w:marLeft w:val="0"/>
              <w:marRight w:val="0"/>
              <w:marTop w:val="0"/>
              <w:marBottom w:val="0"/>
              <w:divBdr>
                <w:top w:val="none" w:sz="0" w:space="0" w:color="auto"/>
                <w:left w:val="none" w:sz="0" w:space="0" w:color="auto"/>
                <w:bottom w:val="none" w:sz="0" w:space="0" w:color="auto"/>
                <w:right w:val="none" w:sz="0" w:space="0" w:color="auto"/>
              </w:divBdr>
              <w:divsChild>
                <w:div w:id="48051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872142">
      <w:bodyDiv w:val="1"/>
      <w:marLeft w:val="0"/>
      <w:marRight w:val="0"/>
      <w:marTop w:val="0"/>
      <w:marBottom w:val="0"/>
      <w:divBdr>
        <w:top w:val="none" w:sz="0" w:space="0" w:color="auto"/>
        <w:left w:val="none" w:sz="0" w:space="0" w:color="auto"/>
        <w:bottom w:val="none" w:sz="0" w:space="0" w:color="auto"/>
        <w:right w:val="none" w:sz="0" w:space="0" w:color="auto"/>
      </w:divBdr>
      <w:divsChild>
        <w:div w:id="11044253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6516594">
              <w:marLeft w:val="0"/>
              <w:marRight w:val="0"/>
              <w:marTop w:val="0"/>
              <w:marBottom w:val="0"/>
              <w:divBdr>
                <w:top w:val="none" w:sz="0" w:space="0" w:color="auto"/>
                <w:left w:val="none" w:sz="0" w:space="0" w:color="auto"/>
                <w:bottom w:val="none" w:sz="0" w:space="0" w:color="auto"/>
                <w:right w:val="none" w:sz="0" w:space="0" w:color="auto"/>
              </w:divBdr>
              <w:divsChild>
                <w:div w:id="15971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Gault</dc:creator>
  <cp:keywords/>
  <dc:description/>
  <cp:lastModifiedBy>Marion City</cp:lastModifiedBy>
  <cp:revision>2</cp:revision>
  <cp:lastPrinted>2026-03-10T14:22:00Z</cp:lastPrinted>
  <dcterms:created xsi:type="dcterms:W3CDTF">2026-05-18T14:50:00Z</dcterms:created>
  <dcterms:modified xsi:type="dcterms:W3CDTF">2026-05-18T14:50:00Z</dcterms:modified>
</cp:coreProperties>
</file>